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278.4" w:lineRule="auto"/>
        <w:jc w:val="both"/>
        <w:rPr>
          <w:color w:val="0e2740"/>
        </w:rPr>
      </w:pPr>
      <w:bookmarkStart w:colFirst="0" w:colLast="0" w:name="_gufikwx0ykhg" w:id="0"/>
      <w:bookmarkEnd w:id="0"/>
      <w:r w:rsidDel="00000000" w:rsidR="00000000" w:rsidRPr="00000000">
        <w:rPr>
          <w:color w:val="0e2740"/>
          <w:rtl w:val="0"/>
        </w:rPr>
        <w:t xml:space="preserve">Job Description</w:t>
      </w:r>
    </w:p>
    <w:p w:rsidR="00000000" w:rsidDel="00000000" w:rsidP="00000000" w:rsidRDefault="00000000" w:rsidRPr="00000000" w14:paraId="00000002">
      <w:pPr>
        <w:spacing w:after="0" w:before="0" w:line="278.4" w:lineRule="auto"/>
        <w:jc w:val="both"/>
        <w:rPr>
          <w:rFonts w:ascii="Aptos" w:cs="Aptos" w:eastAsia="Aptos" w:hAnsi="Aptos"/>
          <w:i w:val="1"/>
          <w:iCs w:val="1"/>
          <w:highlight w:val="yellow"/>
        </w:rPr>
      </w:pPr>
      <w:r w:rsidDel="00000000" w:rsidR="00000000" w:rsidRPr="00000000">
        <w:rPr>
          <w:rFonts w:ascii="Aptos" w:cs="Aptos" w:eastAsia="Aptos" w:hAnsi="Aptos"/>
          <w:b w:val="1"/>
          <w:bCs w:val="1"/>
          <w:color w:val="0e2740"/>
          <w:rtl w:val="0"/>
        </w:rPr>
        <w:t xml:space="preserve">Title:</w:t>
      </w:r>
      <w:r w:rsidDel="00000000" w:rsidR="00000000" w:rsidRPr="00000000">
        <w:rPr>
          <w:rFonts w:ascii="Aptos" w:cs="Aptos" w:eastAsia="Aptos" w:hAnsi="Aptos"/>
          <w:color w:val="0e2740"/>
          <w:rtl w:val="0"/>
        </w:rPr>
        <w:t xml:space="preserve"> </w:t>
      </w:r>
      <w:r w:rsidDel="00000000" w:rsidR="00000000" w:rsidRPr="00000000">
        <w:rPr>
          <w:rFonts w:ascii="Aptos" w:cs="Aptos" w:eastAsia="Aptos" w:hAnsi="Aptos"/>
          <w:rtl w:val="0"/>
        </w:rPr>
        <w:t xml:space="preserve">Market Intelligence &amp; Data Manager</w:t>
      </w:r>
      <w:r w:rsidDel="00000000" w:rsidR="00000000" w:rsidRPr="00000000">
        <w:rPr>
          <w:rtl w:val="0"/>
        </w:rPr>
      </w:r>
    </w:p>
    <w:p w:rsidR="00000000" w:rsidDel="00000000" w:rsidP="00000000" w:rsidRDefault="00000000" w:rsidRPr="00000000" w14:paraId="00000003">
      <w:pPr>
        <w:spacing w:after="0" w:before="0" w:line="278.4" w:lineRule="auto"/>
        <w:jc w:val="both"/>
        <w:rPr>
          <w:rFonts w:ascii="Aptos" w:cs="Aptos" w:eastAsia="Aptos" w:hAnsi="Aptos"/>
        </w:rPr>
      </w:pPr>
      <w:r w:rsidDel="00000000" w:rsidR="00000000" w:rsidRPr="00000000">
        <w:rPr>
          <w:rFonts w:ascii="Aptos" w:cs="Aptos" w:eastAsia="Aptos" w:hAnsi="Aptos"/>
          <w:b w:val="1"/>
          <w:bCs w:val="1"/>
          <w:color w:val="0e2740"/>
          <w:rtl w:val="0"/>
        </w:rPr>
        <w:t xml:space="preserve">Location:</w:t>
      </w:r>
      <w:r w:rsidDel="00000000" w:rsidR="00000000" w:rsidRPr="00000000">
        <w:rPr>
          <w:rFonts w:ascii="Aptos" w:cs="Aptos" w:eastAsia="Aptos" w:hAnsi="Aptos"/>
          <w:rtl w:val="0"/>
        </w:rPr>
        <w:t xml:space="preserve"> Remote, compatible with UK and Asian time zones      </w:t>
      </w:r>
    </w:p>
    <w:p w:rsidR="00000000" w:rsidDel="00000000" w:rsidP="00000000" w:rsidRDefault="00000000" w:rsidRPr="00000000" w14:paraId="00000004">
      <w:pPr>
        <w:spacing w:after="0" w:before="0" w:line="278.4" w:lineRule="auto"/>
        <w:jc w:val="both"/>
        <w:rPr>
          <w:rFonts w:ascii="Aptos" w:cs="Aptos" w:eastAsia="Aptos" w:hAnsi="Aptos"/>
        </w:rPr>
      </w:pPr>
      <w:r w:rsidDel="00000000" w:rsidR="00000000" w:rsidRPr="00000000">
        <w:rPr>
          <w:rFonts w:ascii="Aptos" w:cs="Aptos" w:eastAsia="Aptos" w:hAnsi="Aptos"/>
          <w:b w:val="1"/>
          <w:bCs w:val="1"/>
          <w:color w:val="0e2740"/>
          <w:rtl w:val="0"/>
        </w:rPr>
        <w:t xml:space="preserve">Terms: </w:t>
      </w:r>
      <w:r w:rsidDel="00000000" w:rsidR="00000000" w:rsidRPr="00000000">
        <w:rPr>
          <w:rFonts w:ascii="Aptos" w:cs="Aptos" w:eastAsia="Aptos" w:hAnsi="Aptos"/>
          <w:rtl w:val="0"/>
        </w:rPr>
        <w:t xml:space="preserve">Full time </w:t>
      </w:r>
      <w:r w:rsidDel="00000000" w:rsidR="00000000" w:rsidRPr="00000000">
        <w:rPr>
          <w:color w:val="222222"/>
          <w:highlight w:val="white"/>
          <w:rtl w:val="0"/>
        </w:rPr>
        <w:t xml:space="preserve">–</w:t>
      </w:r>
      <w:r w:rsidDel="00000000" w:rsidR="00000000" w:rsidRPr="00000000">
        <w:rPr>
          <w:rFonts w:ascii="Aptos" w:cs="Aptos" w:eastAsia="Aptos" w:hAnsi="Aptos"/>
          <w:rtl w:val="0"/>
        </w:rPr>
        <w:t xml:space="preserve"> initial 12-month fixed-term contract, with a view to extension dependent on funding</w:t>
      </w:r>
      <w:r w:rsidDel="00000000" w:rsidR="00000000" w:rsidRPr="00000000">
        <w:rPr>
          <w:rtl w:val="0"/>
        </w:rPr>
      </w:r>
    </w:p>
    <w:p w:rsidR="00000000" w:rsidDel="00000000" w:rsidP="00000000" w:rsidRDefault="00000000" w:rsidRPr="00000000" w14:paraId="00000005">
      <w:pPr>
        <w:spacing w:after="0" w:before="0" w:line="278.4" w:lineRule="auto"/>
        <w:jc w:val="both"/>
        <w:rPr>
          <w:rFonts w:ascii="Aptos" w:cs="Aptos" w:eastAsia="Aptos" w:hAnsi="Aptos"/>
        </w:rPr>
      </w:pPr>
      <w:r w:rsidDel="00000000" w:rsidR="00000000" w:rsidRPr="00000000">
        <w:rPr>
          <w:rFonts w:ascii="Aptos" w:cs="Aptos" w:eastAsia="Aptos" w:hAnsi="Aptos"/>
          <w:b w:val="1"/>
          <w:bCs w:val="1"/>
          <w:color w:val="0e2740"/>
          <w:rtl w:val="0"/>
        </w:rPr>
        <w:t xml:space="preserve">Annual salary</w:t>
      </w:r>
      <w:r w:rsidDel="00000000" w:rsidR="00000000" w:rsidRPr="00000000">
        <w:rPr>
          <w:rFonts w:ascii="Aptos" w:cs="Aptos" w:eastAsia="Aptos" w:hAnsi="Aptos"/>
          <w:b w:val="1"/>
          <w:bCs w:val="1"/>
          <w:color w:val="0e2740"/>
          <w:rtl w:val="0"/>
        </w:rPr>
        <w:t xml:space="preserve">:</w:t>
      </w:r>
      <w:r w:rsidDel="00000000" w:rsidR="00000000" w:rsidRPr="00000000">
        <w:rPr>
          <w:rFonts w:ascii="Aptos" w:cs="Aptos" w:eastAsia="Aptos" w:hAnsi="Aptos"/>
          <w:b w:val="1"/>
          <w:bCs w:val="1"/>
          <w:rtl w:val="0"/>
        </w:rPr>
        <w:t xml:space="preserve"> </w:t>
      </w:r>
      <w:r w:rsidDel="00000000" w:rsidR="00000000" w:rsidRPr="00000000">
        <w:rPr>
          <w:color w:val="222222"/>
          <w:highlight w:val="white"/>
          <w:rtl w:val="0"/>
        </w:rPr>
        <w:t xml:space="preserve">£50,000 – £80,000</w:t>
      </w:r>
      <w:r w:rsidDel="00000000" w:rsidR="00000000" w:rsidRPr="00000000">
        <w:rPr>
          <w:rFonts w:ascii="Aptos" w:cs="Aptos" w:eastAsia="Aptos" w:hAnsi="Aptos"/>
          <w:rtl w:val="0"/>
        </w:rPr>
        <w:t xml:space="preserve"> (subject to experience and local benchmarks)  </w:t>
      </w:r>
      <w:r w:rsidDel="00000000" w:rsidR="00000000" w:rsidRPr="00000000">
        <w:rPr>
          <w:rtl w:val="0"/>
        </w:rPr>
      </w:r>
    </w:p>
    <w:p w:rsidR="00000000" w:rsidDel="00000000" w:rsidP="00000000" w:rsidRDefault="00000000" w:rsidRPr="00000000" w14:paraId="00000006">
      <w:pPr>
        <w:spacing w:after="120" w:before="0" w:line="278.4"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Note: local cost of living and other relevant factors will be considered in the final salary offer</w:t>
      </w:r>
    </w:p>
    <w:p w:rsidR="00000000" w:rsidDel="00000000" w:rsidP="00000000" w:rsidRDefault="00000000" w:rsidRPr="00000000" w14:paraId="00000007">
      <w:pPr>
        <w:pStyle w:val="Heading2"/>
        <w:spacing w:after="120" w:line="278.4" w:lineRule="auto"/>
        <w:rPr/>
      </w:pPr>
      <w:bookmarkStart w:colFirst="0" w:colLast="0" w:name="_sh7jej4plb9e" w:id="1"/>
      <w:bookmarkEnd w:id="1"/>
      <w:r w:rsidDel="00000000" w:rsidR="00000000" w:rsidRPr="00000000">
        <w:rPr>
          <w:rtl w:val="0"/>
        </w:rPr>
        <w:t xml:space="preserve">Be part of something big from the ground up</w:t>
      </w:r>
    </w:p>
    <w:p w:rsidR="00000000" w:rsidDel="00000000" w:rsidP="00000000" w:rsidRDefault="00000000" w:rsidRPr="00000000" w14:paraId="00000008">
      <w:pPr>
        <w:spacing w:after="120" w:before="0" w:line="278.4" w:lineRule="auto"/>
        <w:jc w:val="both"/>
        <w:rPr>
          <w:rFonts w:ascii="Aptos" w:cs="Aptos" w:eastAsia="Aptos" w:hAnsi="Aptos"/>
          <w:color w:val="47d45a"/>
        </w:rPr>
      </w:pPr>
      <w:r w:rsidDel="00000000" w:rsidR="00000000" w:rsidRPr="00000000">
        <w:rPr>
          <w:rFonts w:ascii="Aptos" w:cs="Aptos" w:eastAsia="Aptos" w:hAnsi="Aptos"/>
          <w:rtl w:val="0"/>
        </w:rPr>
        <w:t xml:space="preserve">The Blue Bond Accelerator (BBA) is building the market for blue bonds to unlock billions in ocean-positive finance - addressing some of the most urgent challenges of our time: ocean health, climate resilience, and vibrant coastal livelihoods. As a newly formed, fast-growing initiative, we offer a rare opportunity to help shape the future of ocean finance at scale. We’re in start-up mode, which means we’re building as we go - so we’re looking for exceptional, mission-driven professionals who thrive in dynamic, entrepreneurial environments. If you’re excited by the chance to deliver real-world impact while helping build a globally significant organisation from the ground up, we want to hear from you.</w:t>
      </w:r>
      <w:r w:rsidDel="00000000" w:rsidR="00000000" w:rsidRPr="00000000">
        <w:rPr>
          <w:rtl w:val="0"/>
        </w:rPr>
      </w:r>
    </w:p>
    <w:p w:rsidR="00000000" w:rsidDel="00000000" w:rsidP="00000000" w:rsidRDefault="00000000" w:rsidRPr="00000000" w14:paraId="00000009">
      <w:pPr>
        <w:pStyle w:val="Heading2"/>
        <w:rPr/>
      </w:pPr>
      <w:bookmarkStart w:colFirst="0" w:colLast="0" w:name="_csaluqgd3e5d" w:id="2"/>
      <w:bookmarkEnd w:id="2"/>
      <w:r w:rsidDel="00000000" w:rsidR="00000000" w:rsidRPr="00000000">
        <w:rPr>
          <w:rtl w:val="0"/>
        </w:rPr>
        <w:t xml:space="preserve">About us</w:t>
      </w:r>
    </w:p>
    <w:p w:rsidR="00000000" w:rsidDel="00000000" w:rsidP="00000000" w:rsidRDefault="00000000" w:rsidRPr="00000000" w14:paraId="0000000A">
      <w:pPr>
        <w:spacing w:after="120" w:before="0" w:line="278.4" w:lineRule="auto"/>
        <w:jc w:val="both"/>
        <w:rPr>
          <w:rFonts w:ascii="Aptos" w:cs="Aptos" w:eastAsia="Aptos" w:hAnsi="Aptos"/>
          <w:b w:val="1"/>
          <w:bCs w:val="1"/>
          <w:color w:val="4c94d8"/>
          <w:sz w:val="28"/>
          <w:szCs w:val="28"/>
        </w:rPr>
      </w:pPr>
      <w:r w:rsidDel="00000000" w:rsidR="00000000" w:rsidRPr="00000000">
        <w:rPr>
          <w:rFonts w:ascii="Aptos" w:cs="Aptos" w:eastAsia="Aptos" w:hAnsi="Aptos"/>
          <w:rtl w:val="0"/>
        </w:rPr>
        <w:t xml:space="preserve">The BBA exists to accelerate the issuance of and investment in credible blue bonds globally. We build pipelines, boost ambition and elevate integrity to scale the use of blue bonds as a key solution for ocean and climate resilience. Launched in January 2025, the BBA is an exciting and growing initiative currently supported by a dedicated team of seven. This position offers a rare opportunity to help shape not only your own role, but the future direction of the organisation as a whole.</w:t>
      </w:r>
      <w:r w:rsidDel="00000000" w:rsidR="00000000" w:rsidRPr="00000000">
        <w:rPr>
          <w:rtl w:val="0"/>
        </w:rPr>
      </w:r>
    </w:p>
    <w:p w:rsidR="00000000" w:rsidDel="00000000" w:rsidP="00000000" w:rsidRDefault="00000000" w:rsidRPr="00000000" w14:paraId="0000000B">
      <w:pPr>
        <w:pStyle w:val="Heading2"/>
        <w:spacing w:after="120" w:line="278.4" w:lineRule="auto"/>
        <w:rPr/>
      </w:pPr>
      <w:bookmarkStart w:colFirst="0" w:colLast="0" w:name="_j1ptfv32g5y2" w:id="3"/>
      <w:bookmarkEnd w:id="3"/>
      <w:r w:rsidDel="00000000" w:rsidR="00000000" w:rsidRPr="00000000">
        <w:rPr>
          <w:rtl w:val="0"/>
        </w:rPr>
        <w:t xml:space="preserve">About the role</w:t>
      </w:r>
    </w:p>
    <w:p w:rsidR="00000000" w:rsidDel="00000000" w:rsidP="00000000" w:rsidRDefault="00000000" w:rsidRPr="00000000" w14:paraId="0000000C">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The </w:t>
      </w:r>
      <w:r w:rsidDel="00000000" w:rsidR="00000000" w:rsidRPr="00000000">
        <w:rPr>
          <w:rFonts w:ascii="Aptos" w:cs="Aptos" w:eastAsia="Aptos" w:hAnsi="Aptos"/>
          <w:rtl w:val="0"/>
        </w:rPr>
        <w:t xml:space="preserve">Market Intelligence &amp; Data Manager</w:t>
      </w:r>
      <w:r w:rsidDel="00000000" w:rsidR="00000000" w:rsidRPr="00000000">
        <w:rPr>
          <w:rFonts w:ascii="Aptos" w:cs="Aptos" w:eastAsia="Aptos" w:hAnsi="Aptos"/>
          <w:rtl w:val="0"/>
        </w:rPr>
        <w:t xml:space="preserve"> will </w:t>
      </w:r>
      <w:r w:rsidDel="00000000" w:rsidR="00000000" w:rsidRPr="00000000">
        <w:rPr>
          <w:rFonts w:ascii="Aptos" w:cs="Aptos" w:eastAsia="Aptos" w:hAnsi="Aptos"/>
          <w:rtl w:val="0"/>
        </w:rPr>
        <w:t xml:space="preserve">serve as the primary architect of BBA’s market intelligence and data capabilities. You will act as the organization's </w:t>
      </w:r>
      <w:r w:rsidDel="00000000" w:rsidR="00000000" w:rsidRPr="00000000">
        <w:rPr>
          <w:rFonts w:ascii="Aptos" w:cs="Aptos" w:eastAsia="Aptos" w:hAnsi="Aptos"/>
          <w:rtl w:val="0"/>
        </w:rPr>
        <w:t xml:space="preserve">‘</w:t>
      </w:r>
      <w:r w:rsidDel="00000000" w:rsidR="00000000" w:rsidRPr="00000000">
        <w:rPr>
          <w:rFonts w:ascii="Aptos" w:cs="Aptos" w:eastAsia="Aptos" w:hAnsi="Aptos"/>
          <w:rtl w:val="0"/>
        </w:rPr>
        <w:t xml:space="preserve">Data Desk</w:t>
      </w:r>
      <w:r w:rsidDel="00000000" w:rsidR="00000000" w:rsidRPr="00000000">
        <w:rPr>
          <w:rFonts w:ascii="Aptos" w:cs="Aptos" w:eastAsia="Aptos" w:hAnsi="Aptos"/>
          <w:rtl w:val="0"/>
        </w:rPr>
        <w:t xml:space="preserve">’</w:t>
      </w:r>
      <w:r w:rsidDel="00000000" w:rsidR="00000000" w:rsidRPr="00000000">
        <w:rPr>
          <w:rFonts w:ascii="Aptos" w:cs="Aptos" w:eastAsia="Aptos" w:hAnsi="Aptos"/>
          <w:rtl w:val="0"/>
        </w:rPr>
        <w:t xml:space="preserve">, responsible for building the proprietary evidence base that underpins our global market reports, issuer assessment tools, and thought leadership.</w:t>
      </w:r>
    </w:p>
    <w:p w:rsidR="00000000" w:rsidDel="00000000" w:rsidP="00000000" w:rsidRDefault="00000000" w:rsidRPr="00000000" w14:paraId="0000000D">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This role focuses on the intellectual property, methodologies, and analytical models required to build a credible blue bond market. You will bridge the gap between technical data science and financial market strategy, ensuring our data assets are rigorously defined, scientifically sound, and directly usable by investors and issuers.</w:t>
      </w:r>
    </w:p>
    <w:p w:rsidR="00000000" w:rsidDel="00000000" w:rsidP="00000000" w:rsidRDefault="00000000" w:rsidRPr="00000000" w14:paraId="0000000E">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We are looking for a builder, someone who thrives in start-up cultures and wants to use data to solve the climate crisis. This position offers the chance to construct a world-class market intelligence function from day one, playing a central role in unlocking sustainable finance for the world’s oceans.</w:t>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3"/>
        <w:spacing w:after="120" w:line="278.4" w:lineRule="auto"/>
        <w:rPr/>
      </w:pPr>
      <w:bookmarkStart w:colFirst="0" w:colLast="0" w:name="_72kjgta298i7" w:id="4"/>
      <w:bookmarkEnd w:id="4"/>
      <w:r w:rsidDel="00000000" w:rsidR="00000000" w:rsidRPr="00000000">
        <w:rPr>
          <w:rtl w:val="0"/>
        </w:rPr>
        <w:t xml:space="preserve">Key Responsibilities</w:t>
      </w:r>
    </w:p>
    <w:p w:rsidR="00000000" w:rsidDel="00000000" w:rsidP="00000000" w:rsidRDefault="00000000" w:rsidRPr="00000000" w14:paraId="00000010">
      <w:pPr>
        <w:pStyle w:val="Heading5"/>
        <w:numPr>
          <w:ilvl w:val="0"/>
          <w:numId w:val="5"/>
        </w:numPr>
        <w:spacing w:after="60" w:lineRule="auto"/>
        <w:ind w:left="425.19685039370086" w:hanging="360"/>
        <w:rPr/>
      </w:pPr>
      <w:bookmarkStart w:colFirst="0" w:colLast="0" w:name="_jri56wemwzyp" w:id="5"/>
      <w:bookmarkEnd w:id="5"/>
      <w:r w:rsidDel="00000000" w:rsidR="00000000" w:rsidRPr="00000000">
        <w:rPr>
          <w:rtl w:val="0"/>
        </w:rPr>
        <w:t xml:space="preserve">Market Pipeline Data Architecture</w:t>
      </w:r>
    </w:p>
    <w:p w:rsidR="00000000" w:rsidDel="00000000" w:rsidP="00000000" w:rsidRDefault="00000000" w:rsidRPr="00000000" w14:paraId="00000011">
      <w:pPr>
        <w:numPr>
          <w:ilvl w:val="0"/>
          <w:numId w:val="6"/>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Market Scope &amp; Definition: </w:t>
      </w:r>
      <w:r w:rsidDel="00000000" w:rsidR="00000000" w:rsidRPr="00000000">
        <w:rPr>
          <w:rFonts w:ascii="Aptos" w:cs="Aptos" w:eastAsia="Aptos" w:hAnsi="Aptos"/>
          <w:rtl w:val="0"/>
        </w:rPr>
        <w:t xml:space="preserve">Define the boundaries of our proprietary market data. You will determine what is "in scope" for our pipeline (e.g., Debt-for-Nature swaps, blue use-of-proceeds in non-labelled bonds) to ensure our dataset is comprehensive yet credible</w:t>
      </w:r>
      <w:r w:rsidDel="00000000" w:rsidR="00000000" w:rsidRPr="00000000">
        <w:rPr>
          <w:rtl w:val="0"/>
        </w:rPr>
      </w:r>
    </w:p>
    <w:p w:rsidR="00000000" w:rsidDel="00000000" w:rsidP="00000000" w:rsidRDefault="00000000" w:rsidRPr="00000000" w14:paraId="00000012">
      <w:pPr>
        <w:numPr>
          <w:ilvl w:val="0"/>
          <w:numId w:val="6"/>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Database Design:</w:t>
      </w:r>
      <w:r w:rsidDel="00000000" w:rsidR="00000000" w:rsidRPr="00000000">
        <w:rPr>
          <w:rFonts w:ascii="Aptos" w:cs="Aptos" w:eastAsia="Aptos" w:hAnsi="Aptos"/>
          <w:rtl w:val="0"/>
        </w:rPr>
        <w:t xml:space="preserve"> Conceptualize and structure our proprietary database of potential blue bond projects. You are responsible for the </w:t>
      </w:r>
      <w:r w:rsidDel="00000000" w:rsidR="00000000" w:rsidRPr="00000000">
        <w:rPr>
          <w:rFonts w:ascii="Aptos" w:cs="Aptos" w:eastAsia="Aptos" w:hAnsi="Aptos"/>
          <w:i w:val="1"/>
          <w:iCs w:val="1"/>
          <w:rtl w:val="0"/>
        </w:rPr>
        <w:t xml:space="preserve">data architecture</w:t>
      </w:r>
      <w:r w:rsidDel="00000000" w:rsidR="00000000" w:rsidRPr="00000000">
        <w:rPr>
          <w:rFonts w:ascii="Aptos" w:cs="Aptos" w:eastAsia="Aptos" w:hAnsi="Aptos"/>
          <w:rtl w:val="0"/>
        </w:rPr>
        <w:t xml:space="preserve"> that allows us to track the market, moving beyond static lists to create a dynamic, queryable tool</w:t>
      </w:r>
    </w:p>
    <w:p w:rsidR="00000000" w:rsidDel="00000000" w:rsidP="00000000" w:rsidRDefault="00000000" w:rsidRPr="00000000" w14:paraId="00000013">
      <w:pPr>
        <w:numPr>
          <w:ilvl w:val="0"/>
          <w:numId w:val="6"/>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Taxonomy Design:</w:t>
      </w:r>
      <w:r w:rsidDel="00000000" w:rsidR="00000000" w:rsidRPr="00000000">
        <w:rPr>
          <w:rFonts w:ascii="Aptos" w:cs="Aptos" w:eastAsia="Aptos" w:hAnsi="Aptos"/>
          <w:rtl w:val="0"/>
        </w:rPr>
        <w:t xml:space="preserve"> Design the classification system for how projects are tagged (e.g., by SDG, region, instrument type) to ensure they map correctly to global investor standards </w:t>
      </w:r>
      <w:r w:rsidDel="00000000" w:rsidR="00000000" w:rsidRPr="00000000">
        <w:rPr>
          <w:rFonts w:ascii="Aptos" w:cs="Aptos" w:eastAsia="Aptos" w:hAnsi="Aptos"/>
          <w:rtl w:val="0"/>
        </w:rPr>
        <w:t xml:space="preserve">(e.g., Blue Bond Practitioner’s Guide, IFC Blue Finance Guidelines, ICMA, EU Taxonomy)</w:t>
      </w:r>
      <w:r w:rsidDel="00000000" w:rsidR="00000000" w:rsidRPr="00000000">
        <w:rPr>
          <w:rtl w:val="0"/>
        </w:rPr>
      </w:r>
    </w:p>
    <w:p w:rsidR="00000000" w:rsidDel="00000000" w:rsidP="00000000" w:rsidRDefault="00000000" w:rsidRPr="00000000" w14:paraId="00000014">
      <w:pPr>
        <w:numPr>
          <w:ilvl w:val="0"/>
          <w:numId w:val="6"/>
        </w:numPr>
        <w:spacing w:after="10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Data Product Management:</w:t>
      </w:r>
      <w:r w:rsidDel="00000000" w:rsidR="00000000" w:rsidRPr="00000000">
        <w:rPr>
          <w:rFonts w:ascii="Aptos" w:cs="Aptos" w:eastAsia="Aptos" w:hAnsi="Aptos"/>
          <w:rtl w:val="0"/>
        </w:rPr>
        <w:t xml:space="preserve"> Own the roadmap and backlog for the data components of our pipeline tools. You prioritize the data features that deliver the most value to our engagement teams and external investors</w:t>
      </w:r>
    </w:p>
    <w:p w:rsidR="00000000" w:rsidDel="00000000" w:rsidP="00000000" w:rsidRDefault="00000000" w:rsidRPr="00000000" w14:paraId="00000015">
      <w:pPr>
        <w:pStyle w:val="Heading5"/>
        <w:numPr>
          <w:ilvl w:val="0"/>
          <w:numId w:val="5"/>
        </w:numPr>
        <w:spacing w:after="100" w:line="278.4" w:lineRule="auto"/>
        <w:ind w:left="425.19685039370086" w:hanging="360"/>
        <w:rPr/>
      </w:pPr>
      <w:bookmarkStart w:colFirst="0" w:colLast="0" w:name="_1830xrnw7419" w:id="6"/>
      <w:bookmarkEnd w:id="6"/>
      <w:r w:rsidDel="00000000" w:rsidR="00000000" w:rsidRPr="00000000">
        <w:rPr>
          <w:rtl w:val="0"/>
        </w:rPr>
        <w:t xml:space="preserve">Technical Oversight &amp; Quality Assurance</w:t>
      </w:r>
    </w:p>
    <w:p w:rsidR="00000000" w:rsidDel="00000000" w:rsidP="00000000" w:rsidRDefault="00000000" w:rsidRPr="00000000" w14:paraId="00000016">
      <w:pPr>
        <w:numPr>
          <w:ilvl w:val="0"/>
          <w:numId w:val="2"/>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Vendor Technical Oversight:</w:t>
      </w:r>
      <w:r w:rsidDel="00000000" w:rsidR="00000000" w:rsidRPr="00000000">
        <w:rPr>
          <w:rFonts w:ascii="Aptos" w:cs="Aptos" w:eastAsia="Aptos" w:hAnsi="Aptos"/>
          <w:rtl w:val="0"/>
        </w:rPr>
        <w:t xml:space="preserve"> Serve as the primary technical lead for our external development partners. You will translate BBA’s business requirements into clear developer specifications and monitor vendor performance against delivery milestones</w:t>
      </w:r>
    </w:p>
    <w:p w:rsidR="00000000" w:rsidDel="00000000" w:rsidP="00000000" w:rsidRDefault="00000000" w:rsidRPr="00000000" w14:paraId="00000017">
      <w:pPr>
        <w:numPr>
          <w:ilvl w:val="0"/>
          <w:numId w:val="2"/>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Quality Assurance (QA):</w:t>
      </w:r>
      <w:r w:rsidDel="00000000" w:rsidR="00000000" w:rsidRPr="00000000">
        <w:rPr>
          <w:rFonts w:ascii="Aptos" w:cs="Aptos" w:eastAsia="Aptos" w:hAnsi="Aptos"/>
          <w:rtl w:val="0"/>
        </w:rPr>
        <w:t xml:space="preserve"> Lead structured User Acceptance Testing (UAT) and technical reviews to ensure vendor outputs accurately reflect our scientific methodology before they go live</w:t>
      </w:r>
      <w:r w:rsidDel="00000000" w:rsidR="00000000" w:rsidRPr="00000000">
        <w:rPr>
          <w:rtl w:val="0"/>
        </w:rPr>
      </w:r>
    </w:p>
    <w:p w:rsidR="00000000" w:rsidDel="00000000" w:rsidP="00000000" w:rsidRDefault="00000000" w:rsidRPr="00000000" w14:paraId="00000018">
      <w:pPr>
        <w:pStyle w:val="Heading5"/>
        <w:numPr>
          <w:ilvl w:val="0"/>
          <w:numId w:val="5"/>
        </w:numPr>
        <w:spacing w:after="120" w:line="278.4" w:lineRule="auto"/>
        <w:ind w:left="425.19685039370086" w:hanging="360"/>
        <w:rPr/>
      </w:pPr>
      <w:bookmarkStart w:colFirst="0" w:colLast="0" w:name="_7aoybimf2wx5" w:id="7"/>
      <w:bookmarkEnd w:id="7"/>
      <w:r w:rsidDel="00000000" w:rsidR="00000000" w:rsidRPr="00000000">
        <w:rPr>
          <w:rtl w:val="0"/>
        </w:rPr>
        <w:t xml:space="preserve">Data Science &amp; Integration</w:t>
      </w:r>
    </w:p>
    <w:p w:rsidR="00000000" w:rsidDel="00000000" w:rsidP="00000000" w:rsidRDefault="00000000" w:rsidRPr="00000000" w14:paraId="00000019">
      <w:pPr>
        <w:numPr>
          <w:ilvl w:val="0"/>
          <w:numId w:val="3"/>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Program Analysis Support:</w:t>
      </w:r>
      <w:r w:rsidDel="00000000" w:rsidR="00000000" w:rsidRPr="00000000">
        <w:rPr>
          <w:rFonts w:ascii="Aptos" w:cs="Aptos" w:eastAsia="Aptos" w:hAnsi="Aptos"/>
          <w:rtl w:val="0"/>
        </w:rPr>
        <w:t xml:space="preserve"> Oversee data input and integrity for our funded country analysis programs, ensuring the data used for donor reporting is defensible and accurate</w:t>
      </w:r>
    </w:p>
    <w:p w:rsidR="00000000" w:rsidDel="00000000" w:rsidP="00000000" w:rsidRDefault="00000000" w:rsidRPr="00000000" w14:paraId="0000001A">
      <w:pPr>
        <w:numPr>
          <w:ilvl w:val="0"/>
          <w:numId w:val="3"/>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AI Application:</w:t>
      </w:r>
      <w:r w:rsidDel="00000000" w:rsidR="00000000" w:rsidRPr="00000000">
        <w:rPr>
          <w:rFonts w:ascii="Aptos" w:cs="Aptos" w:eastAsia="Aptos" w:hAnsi="Aptos"/>
          <w:rtl w:val="0"/>
        </w:rPr>
        <w:t xml:space="preserve"> Identify high-value use cases for AI to accelerate data cleaning, market scanning, or impact measurement, and translate these needs into technical briefs for development vendors</w:t>
      </w:r>
    </w:p>
    <w:p w:rsidR="00000000" w:rsidDel="00000000" w:rsidP="00000000" w:rsidRDefault="00000000" w:rsidRPr="00000000" w14:paraId="0000001B">
      <w:pPr>
        <w:pStyle w:val="Heading5"/>
        <w:numPr>
          <w:ilvl w:val="0"/>
          <w:numId w:val="5"/>
        </w:numPr>
        <w:spacing w:after="120" w:line="278.4" w:lineRule="auto"/>
        <w:ind w:left="425.19685039370086" w:hanging="360"/>
        <w:rPr/>
      </w:pPr>
      <w:bookmarkStart w:colFirst="0" w:colLast="0" w:name="_mbudwqgbe7ss" w:id="8"/>
      <w:bookmarkEnd w:id="8"/>
      <w:r w:rsidDel="00000000" w:rsidR="00000000" w:rsidRPr="00000000">
        <w:rPr>
          <w:rtl w:val="0"/>
        </w:rPr>
        <w:t xml:space="preserve">Market Intelligence &amp; Analysis</w:t>
      </w:r>
    </w:p>
    <w:p w:rsidR="00000000" w:rsidDel="00000000" w:rsidP="00000000" w:rsidRDefault="00000000" w:rsidRPr="00000000" w14:paraId="0000001C">
      <w:pPr>
        <w:numPr>
          <w:ilvl w:val="0"/>
          <w:numId w:val="1"/>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Strategic Reporting Lead: </w:t>
      </w:r>
      <w:r w:rsidDel="00000000" w:rsidR="00000000" w:rsidRPr="00000000">
        <w:rPr>
          <w:rFonts w:ascii="Aptos" w:cs="Aptos" w:eastAsia="Aptos" w:hAnsi="Aptos"/>
          <w:rtl w:val="0"/>
        </w:rPr>
        <w:t xml:space="preserve">Serve as the lead data analyst for our flagship annual market reports. You will define data requirements, oversee collection, and deliver the quantitative analysis required to meet publication deadlines</w:t>
      </w:r>
    </w:p>
    <w:p w:rsidR="00000000" w:rsidDel="00000000" w:rsidP="00000000" w:rsidRDefault="00000000" w:rsidRPr="00000000" w14:paraId="0000001D">
      <w:pPr>
        <w:numPr>
          <w:ilvl w:val="0"/>
          <w:numId w:val="1"/>
        </w:numPr>
        <w:spacing w:after="6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Thought Leadership Support: </w:t>
      </w:r>
      <w:r w:rsidDel="00000000" w:rsidR="00000000" w:rsidRPr="00000000">
        <w:rPr>
          <w:rFonts w:ascii="Aptos" w:cs="Aptos" w:eastAsia="Aptos" w:hAnsi="Aptos"/>
          <w:rtl w:val="0"/>
        </w:rPr>
        <w:t xml:space="preserve">Translate raw database outputs into actionable trend analysis and "market snapshots" that shape our white papers, policy briefs, and media engagement</w:t>
      </w:r>
    </w:p>
    <w:p w:rsidR="00000000" w:rsidDel="00000000" w:rsidP="00000000" w:rsidRDefault="00000000" w:rsidRPr="00000000" w14:paraId="0000001E">
      <w:pPr>
        <w:numPr>
          <w:ilvl w:val="0"/>
          <w:numId w:val="1"/>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Evidence-Based Storytelling: </w:t>
      </w:r>
      <w:r w:rsidDel="00000000" w:rsidR="00000000" w:rsidRPr="00000000">
        <w:rPr>
          <w:rFonts w:ascii="Aptos" w:cs="Aptos" w:eastAsia="Aptos" w:hAnsi="Aptos"/>
          <w:rtl w:val="0"/>
        </w:rPr>
        <w:t xml:space="preserve">Ensure that the data we gather is actively used to tell the story of the blue bond market's growth, providing the quantitative backbone for our engagement with donors and investors</w:t>
      </w:r>
    </w:p>
    <w:p w:rsidR="00000000" w:rsidDel="00000000" w:rsidP="00000000" w:rsidRDefault="00000000" w:rsidRPr="00000000" w14:paraId="0000001F">
      <w:pPr>
        <w:pStyle w:val="Heading3"/>
        <w:rPr/>
      </w:pPr>
      <w:bookmarkStart w:colFirst="0" w:colLast="0" w:name="_ipspjfo9il1n" w:id="9"/>
      <w:bookmarkEnd w:id="9"/>
      <w:r w:rsidDel="00000000" w:rsidR="00000000" w:rsidRPr="00000000">
        <w:rPr>
          <w:rtl w:val="0"/>
        </w:rPr>
        <w:t xml:space="preserve">Person Specification</w:t>
      </w:r>
    </w:p>
    <w:p w:rsidR="00000000" w:rsidDel="00000000" w:rsidP="00000000" w:rsidRDefault="00000000" w:rsidRPr="00000000" w14:paraId="00000020">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To ensure this role complements our existing operational capacity, we are looking for a specialist with deep technical and subject matter expertise.</w:t>
      </w:r>
    </w:p>
    <w:p w:rsidR="00000000" w:rsidDel="00000000" w:rsidP="00000000" w:rsidRDefault="00000000" w:rsidRPr="00000000" w14:paraId="00000021">
      <w:pPr>
        <w:pStyle w:val="Heading4"/>
        <w:spacing w:after="0" w:lineRule="auto"/>
        <w:rPr/>
      </w:pPr>
      <w:bookmarkStart w:colFirst="0" w:colLast="0" w:name="_odi7bdjujqhh" w:id="10"/>
      <w:bookmarkEnd w:id="10"/>
      <w:r w:rsidDel="00000000" w:rsidR="00000000" w:rsidRPr="00000000">
        <w:rPr>
          <w:rtl w:val="0"/>
        </w:rPr>
        <w:t xml:space="preserve">Essential Experience &amp; Skills</w:t>
      </w:r>
    </w:p>
    <w:p w:rsidR="00000000" w:rsidDel="00000000" w:rsidP="00000000" w:rsidRDefault="00000000" w:rsidRPr="00000000" w14:paraId="00000022">
      <w:pPr>
        <w:spacing w:after="120" w:before="0" w:line="278.4" w:lineRule="auto"/>
        <w:jc w:val="both"/>
        <w:rPr>
          <w:rFonts w:ascii="Aptos" w:cs="Aptos" w:eastAsia="Aptos" w:hAnsi="Aptos"/>
          <w:b w:val="1"/>
          <w:bCs w:val="1"/>
          <w:color w:val="196a24"/>
        </w:rPr>
      </w:pPr>
      <w:r w:rsidDel="00000000" w:rsidR="00000000" w:rsidRPr="00000000">
        <w:rPr>
          <w:rFonts w:ascii="Aptos" w:cs="Aptos" w:eastAsia="Aptos" w:hAnsi="Aptos"/>
          <w:rtl w:val="0"/>
        </w:rPr>
        <w:t xml:space="preserve">These are critical for success in the role:</w:t>
      </w:r>
      <w:r w:rsidDel="00000000" w:rsidR="00000000" w:rsidRPr="00000000">
        <w:rPr>
          <w:rtl w:val="0"/>
        </w:rPr>
      </w:r>
    </w:p>
    <w:p w:rsidR="00000000" w:rsidDel="00000000" w:rsidP="00000000" w:rsidRDefault="00000000" w:rsidRPr="00000000" w14:paraId="00000023">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Market Data Analysis:</w:t>
      </w:r>
      <w:r w:rsidDel="00000000" w:rsidR="00000000" w:rsidRPr="00000000">
        <w:rPr>
          <w:rFonts w:ascii="Aptos" w:cs="Aptos" w:eastAsia="Aptos" w:hAnsi="Aptos"/>
          <w:rtl w:val="0"/>
        </w:rPr>
        <w:t xml:space="preserve"> Proven experience acting as a Data Analyst or Intelligence Manager in financial markets. You must be able to interrogate raw datasets to identify market trends and investment narratives</w:t>
      </w:r>
    </w:p>
    <w:p w:rsidR="00000000" w:rsidDel="00000000" w:rsidP="00000000" w:rsidRDefault="00000000" w:rsidRPr="00000000" w14:paraId="00000024">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Product Management:</w:t>
      </w:r>
      <w:r w:rsidDel="00000000" w:rsidR="00000000" w:rsidRPr="00000000">
        <w:rPr>
          <w:rFonts w:ascii="Aptos" w:cs="Aptos" w:eastAsia="Aptos" w:hAnsi="Aptos"/>
          <w:rtl w:val="0"/>
        </w:rPr>
        <w:t xml:space="preserve"> Experience managing a product backlog, writing technical specifications for developers, and leading User Acceptance Testing (UAT)</w:t>
      </w:r>
    </w:p>
    <w:p w:rsidR="00000000" w:rsidDel="00000000" w:rsidP="00000000" w:rsidRDefault="00000000" w:rsidRPr="00000000" w14:paraId="00000025">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Sustainable Finance Expertise:</w:t>
      </w:r>
      <w:r w:rsidDel="00000000" w:rsidR="00000000" w:rsidRPr="00000000">
        <w:rPr>
          <w:rFonts w:ascii="Aptos" w:cs="Aptos" w:eastAsia="Aptos" w:hAnsi="Aptos"/>
          <w:rtl w:val="0"/>
        </w:rPr>
        <w:t xml:space="preserve"> Deep understanding of ESG methodologies, bond markets, or impact assessment frameworks. Experience designing scoring methodologies or eligibility criteria is essential</w:t>
      </w:r>
    </w:p>
    <w:p w:rsidR="00000000" w:rsidDel="00000000" w:rsidP="00000000" w:rsidRDefault="00000000" w:rsidRPr="00000000" w14:paraId="00000026">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Technical Fluency:</w:t>
      </w:r>
      <w:r w:rsidDel="00000000" w:rsidR="00000000" w:rsidRPr="00000000">
        <w:rPr>
          <w:rFonts w:ascii="Aptos" w:cs="Aptos" w:eastAsia="Aptos" w:hAnsi="Aptos"/>
          <w:rtl w:val="0"/>
        </w:rPr>
        <w:t xml:space="preserve"> Comfort working with data structuring (e.g., SQL, Excel modeling) and data visualization. While you do not need to be a developer, you must be able to speak the language of technical vendors to manage them effectively</w:t>
      </w:r>
    </w:p>
    <w:p w:rsidR="00000000" w:rsidDel="00000000" w:rsidP="00000000" w:rsidRDefault="00000000" w:rsidRPr="00000000" w14:paraId="00000027">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Data Integrity:</w:t>
      </w:r>
      <w:r w:rsidDel="00000000" w:rsidR="00000000" w:rsidRPr="00000000">
        <w:rPr>
          <w:rFonts w:ascii="Aptos" w:cs="Aptos" w:eastAsia="Aptos" w:hAnsi="Aptos"/>
          <w:rtl w:val="0"/>
        </w:rPr>
        <w:t xml:space="preserve"> Experience handling complex datasets with a high degree of accuracy and scientific rigor</w:t>
      </w:r>
      <w:r w:rsidDel="00000000" w:rsidR="00000000" w:rsidRPr="00000000">
        <w:rPr>
          <w:rtl w:val="0"/>
        </w:rPr>
      </w:r>
    </w:p>
    <w:p w:rsidR="00000000" w:rsidDel="00000000" w:rsidP="00000000" w:rsidRDefault="00000000" w:rsidRPr="00000000" w14:paraId="00000028">
      <w:pPr>
        <w:numPr>
          <w:ilvl w:val="0"/>
          <w:numId w:val="8"/>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b w:val="1"/>
          <w:bCs w:val="1"/>
          <w:rtl w:val="0"/>
        </w:rPr>
        <w:t xml:space="preserve">Project Delivery:</w:t>
      </w:r>
      <w:r w:rsidDel="00000000" w:rsidR="00000000" w:rsidRPr="00000000">
        <w:rPr>
          <w:rFonts w:ascii="Aptos" w:cs="Aptos" w:eastAsia="Aptos" w:hAnsi="Aptos"/>
          <w:rtl w:val="0"/>
        </w:rPr>
        <w:t xml:space="preserve"> Experience delivering a digital product from concept to launch (MVP) and beyond in a startup or agile environment</w:t>
      </w:r>
    </w:p>
    <w:p w:rsidR="00000000" w:rsidDel="00000000" w:rsidP="00000000" w:rsidRDefault="00000000" w:rsidRPr="00000000" w14:paraId="00000029">
      <w:pPr>
        <w:pStyle w:val="Heading4"/>
        <w:spacing w:line="278.4" w:lineRule="auto"/>
        <w:rPr/>
      </w:pPr>
      <w:bookmarkStart w:colFirst="0" w:colLast="0" w:name="_nfk5g9xf5hh2" w:id="11"/>
      <w:bookmarkEnd w:id="11"/>
      <w:r w:rsidDel="00000000" w:rsidR="00000000" w:rsidRPr="00000000">
        <w:rPr>
          <w:rtl w:val="0"/>
        </w:rPr>
        <w:t xml:space="preserve">Desirable Experience</w:t>
      </w:r>
    </w:p>
    <w:p w:rsidR="00000000" w:rsidDel="00000000" w:rsidP="00000000" w:rsidRDefault="00000000" w:rsidRPr="00000000" w14:paraId="0000002A">
      <w:pPr>
        <w:spacing w:after="120" w:before="0" w:line="278.4" w:lineRule="auto"/>
        <w:ind w:left="360"/>
        <w:jc w:val="both"/>
        <w:rPr>
          <w:rFonts w:ascii="Aptos" w:cs="Aptos" w:eastAsia="Aptos" w:hAnsi="Aptos"/>
          <w:b w:val="1"/>
          <w:bCs w:val="1"/>
          <w:color w:val="196a24"/>
        </w:rPr>
      </w:pPr>
      <w:r w:rsidDel="00000000" w:rsidR="00000000" w:rsidRPr="00000000">
        <w:rPr>
          <w:rFonts w:ascii="Aptos" w:cs="Aptos" w:eastAsia="Aptos" w:hAnsi="Aptos"/>
          <w:rtl w:val="0"/>
        </w:rPr>
        <w:t xml:space="preserve">These add value but are not mandatory:</w:t>
      </w:r>
      <w:r w:rsidDel="00000000" w:rsidR="00000000" w:rsidRPr="00000000">
        <w:rPr>
          <w:rtl w:val="0"/>
        </w:rPr>
      </w:r>
    </w:p>
    <w:p w:rsidR="00000000" w:rsidDel="00000000" w:rsidP="00000000" w:rsidRDefault="00000000" w:rsidRPr="00000000" w14:paraId="0000002B">
      <w:pPr>
        <w:numPr>
          <w:ilvl w:val="0"/>
          <w:numId w:val="4"/>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rtl w:val="0"/>
        </w:rPr>
        <w:t xml:space="preserve">Experience specifically with ocean/climate data sets or scientific impact measurement</w:t>
      </w:r>
    </w:p>
    <w:p w:rsidR="00000000" w:rsidDel="00000000" w:rsidP="00000000" w:rsidRDefault="00000000" w:rsidRPr="00000000" w14:paraId="0000002C">
      <w:pPr>
        <w:numPr>
          <w:ilvl w:val="0"/>
          <w:numId w:val="4"/>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rtl w:val="0"/>
        </w:rPr>
        <w:t xml:space="preserve">Background in working with "Alt-Data" (e.g., satellite imagery, geospatial data)</w:t>
      </w:r>
      <w:r w:rsidDel="00000000" w:rsidR="00000000" w:rsidRPr="00000000">
        <w:rPr>
          <w:rFonts w:ascii="Aptos" w:cs="Aptos" w:eastAsia="Aptos" w:hAnsi="Aptos"/>
          <w:rtl w:val="0"/>
        </w:rPr>
        <w:t xml:space="preserve"> for financial analysis</w:t>
      </w:r>
    </w:p>
    <w:p w:rsidR="00000000" w:rsidDel="00000000" w:rsidP="00000000" w:rsidRDefault="00000000" w:rsidRPr="00000000" w14:paraId="0000002D">
      <w:pPr>
        <w:numPr>
          <w:ilvl w:val="0"/>
          <w:numId w:val="4"/>
        </w:numPr>
        <w:spacing w:after="120" w:before="0" w:line="278.4" w:lineRule="auto"/>
        <w:ind w:left="720" w:hanging="360"/>
        <w:jc w:val="both"/>
        <w:rPr>
          <w:rFonts w:ascii="Aptos" w:cs="Aptos" w:eastAsia="Aptos" w:hAnsi="Aptos"/>
        </w:rPr>
      </w:pPr>
      <w:r w:rsidDel="00000000" w:rsidR="00000000" w:rsidRPr="00000000">
        <w:rPr>
          <w:rFonts w:ascii="Aptos" w:cs="Aptos" w:eastAsia="Aptos" w:hAnsi="Aptos"/>
          <w:rtl w:val="0"/>
        </w:rPr>
        <w:t xml:space="preserve">Familiarity with donor-funded initiatives or grant reporting requirements</w:t>
      </w:r>
    </w:p>
    <w:p w:rsidR="00000000" w:rsidDel="00000000" w:rsidP="00000000" w:rsidRDefault="00000000" w:rsidRPr="00000000" w14:paraId="0000002E">
      <w:pPr>
        <w:pStyle w:val="Heading2"/>
        <w:spacing w:after="120" w:line="278.4" w:lineRule="auto"/>
        <w:rPr/>
      </w:pPr>
      <w:bookmarkStart w:colFirst="0" w:colLast="0" w:name="_fwvihsip2w2i" w:id="12"/>
      <w:bookmarkEnd w:id="12"/>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spacing w:after="120" w:line="278.4" w:lineRule="auto"/>
        <w:rPr/>
      </w:pPr>
      <w:bookmarkStart w:colFirst="0" w:colLast="0" w:name="_5aojrhqnc59n" w:id="13"/>
      <w:bookmarkEnd w:id="13"/>
      <w:r w:rsidDel="00000000" w:rsidR="00000000" w:rsidRPr="00000000">
        <w:rPr>
          <w:rtl w:val="0"/>
        </w:rPr>
        <w:t xml:space="preserve">Attributes we value</w:t>
      </w:r>
    </w:p>
    <w:p w:rsidR="00000000" w:rsidDel="00000000" w:rsidP="00000000" w:rsidRDefault="00000000" w:rsidRPr="00000000" w14:paraId="00000030">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A collaborative, proactive working style</w:t>
      </w:r>
    </w:p>
    <w:p w:rsidR="00000000" w:rsidDel="00000000" w:rsidP="00000000" w:rsidRDefault="00000000" w:rsidRPr="00000000" w14:paraId="00000031">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Ability to thrive in ambiguity and a fast-moving environment</w:t>
      </w:r>
    </w:p>
    <w:p w:rsidR="00000000" w:rsidDel="00000000" w:rsidP="00000000" w:rsidRDefault="00000000" w:rsidRPr="00000000" w14:paraId="00000032">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Commitment to the mission of advancing ocean and climate solutions</w:t>
      </w:r>
    </w:p>
    <w:p w:rsidR="00000000" w:rsidDel="00000000" w:rsidP="00000000" w:rsidRDefault="00000000" w:rsidRPr="00000000" w14:paraId="00000033">
      <w:pPr>
        <w:pStyle w:val="Heading2"/>
        <w:spacing w:after="120" w:line="278.4" w:lineRule="auto"/>
        <w:rPr/>
      </w:pPr>
      <w:bookmarkStart w:colFirst="0" w:colLast="0" w:name="_i8l2bsqex5t7" w:id="14"/>
      <w:bookmarkEnd w:id="14"/>
      <w:r w:rsidDel="00000000" w:rsidR="00000000" w:rsidRPr="00000000">
        <w:rPr>
          <w:rtl w:val="0"/>
        </w:rPr>
        <w:t xml:space="preserve">What we offer</w:t>
      </w:r>
    </w:p>
    <w:p w:rsidR="00000000" w:rsidDel="00000000" w:rsidP="00000000" w:rsidRDefault="00000000" w:rsidRPr="00000000" w14:paraId="00000034">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A unique opportunity to help shape a high-impact global initiative</w:t>
      </w:r>
    </w:p>
    <w:p w:rsidR="00000000" w:rsidDel="00000000" w:rsidP="00000000" w:rsidRDefault="00000000" w:rsidRPr="00000000" w14:paraId="00000035">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A dynamic and flexible working environment</w:t>
      </w:r>
    </w:p>
    <w:p w:rsidR="00000000" w:rsidDel="00000000" w:rsidP="00000000" w:rsidRDefault="00000000" w:rsidRPr="00000000" w14:paraId="00000036">
      <w:pPr>
        <w:numPr>
          <w:ilvl w:val="0"/>
          <w:numId w:val="7"/>
        </w:numPr>
        <w:spacing w:after="120" w:before="0" w:line="278.4" w:lineRule="auto"/>
        <w:ind w:left="708.6614173228347" w:hanging="360"/>
        <w:jc w:val="both"/>
        <w:rPr>
          <w:rFonts w:ascii="Aptos" w:cs="Aptos" w:eastAsia="Aptos" w:hAnsi="Aptos"/>
        </w:rPr>
      </w:pPr>
      <w:r w:rsidDel="00000000" w:rsidR="00000000" w:rsidRPr="00000000">
        <w:rPr>
          <w:rFonts w:ascii="Aptos" w:cs="Aptos" w:eastAsia="Aptos" w:hAnsi="Aptos"/>
          <w:rtl w:val="0"/>
        </w:rPr>
        <w:t xml:space="preserve">The chance to work alongside leading ocean, water, climate, and finance experts</w:t>
      </w:r>
    </w:p>
    <w:p w:rsidR="00000000" w:rsidDel="00000000" w:rsidP="00000000" w:rsidRDefault="00000000" w:rsidRPr="00000000" w14:paraId="00000037">
      <w:pPr>
        <w:pStyle w:val="Heading3"/>
        <w:spacing w:after="120" w:line="278.4" w:lineRule="auto"/>
        <w:rPr>
          <w:sz w:val="28"/>
          <w:szCs w:val="28"/>
        </w:rPr>
      </w:pPr>
      <w:bookmarkStart w:colFirst="0" w:colLast="0" w:name="_65674mbwga1n" w:id="15"/>
      <w:bookmarkEnd w:id="15"/>
      <w:r w:rsidDel="00000000" w:rsidR="00000000" w:rsidRPr="00000000">
        <w:rPr>
          <w:sz w:val="28"/>
          <w:szCs w:val="28"/>
          <w:rtl w:val="0"/>
        </w:rPr>
        <w:t xml:space="preserve">How to apply</w:t>
      </w:r>
    </w:p>
    <w:p w:rsidR="00000000" w:rsidDel="00000000" w:rsidP="00000000" w:rsidRDefault="00000000" w:rsidRPr="00000000" w14:paraId="00000038">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Candidates must be eligible to work in the country they choose to live in. The Blue Bond Accelerator cannot sponsor any visa applications.</w:t>
      </w:r>
    </w:p>
    <w:p w:rsidR="00000000" w:rsidDel="00000000" w:rsidP="00000000" w:rsidRDefault="00000000" w:rsidRPr="00000000" w14:paraId="00000039">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Please upload your CV, a short cover letter explaining why you are interested in the role and provide answers to the questions included in </w:t>
      </w:r>
      <w:hyperlink r:id="rId6">
        <w:r w:rsidDel="00000000" w:rsidR="00000000" w:rsidRPr="00000000">
          <w:rPr>
            <w:rFonts w:ascii="Aptos" w:cs="Aptos" w:eastAsia="Aptos" w:hAnsi="Aptos"/>
            <w:b w:val="1"/>
            <w:bCs w:val="1"/>
            <w:color w:val="1155cc"/>
            <w:u w:val="single"/>
            <w:rtl w:val="0"/>
          </w:rPr>
          <w:t xml:space="preserve">our recruitment portal here</w:t>
        </w:r>
      </w:hyperlink>
      <w:r w:rsidDel="00000000" w:rsidR="00000000" w:rsidRPr="00000000">
        <w:rPr>
          <w:rFonts w:ascii="Aptos" w:cs="Aptos" w:eastAsia="Aptos" w:hAnsi="Aptos"/>
          <w:rtl w:val="0"/>
        </w:rPr>
        <w:t xml:space="preserve">. </w:t>
      </w:r>
    </w:p>
    <w:p w:rsidR="00000000" w:rsidDel="00000000" w:rsidP="00000000" w:rsidRDefault="00000000" w:rsidRPr="00000000" w14:paraId="0000003A">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The closing date for applications is January 7</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2026 with interviews taking place in February. Note, applications will be assessed on a rolling basis until the closing date.</w:t>
      </w:r>
    </w:p>
    <w:p w:rsidR="00000000" w:rsidDel="00000000" w:rsidP="00000000" w:rsidRDefault="00000000" w:rsidRPr="00000000" w14:paraId="0000003B">
      <w:pPr>
        <w:pStyle w:val="Heading3"/>
        <w:spacing w:after="120" w:line="278.4" w:lineRule="auto"/>
        <w:rPr>
          <w:sz w:val="28"/>
          <w:szCs w:val="28"/>
        </w:rPr>
      </w:pPr>
      <w:bookmarkStart w:colFirst="0" w:colLast="0" w:name="_pa5qx9ca4uw" w:id="16"/>
      <w:bookmarkEnd w:id="16"/>
      <w:r w:rsidDel="00000000" w:rsidR="00000000" w:rsidRPr="00000000">
        <w:rPr>
          <w:sz w:val="28"/>
          <w:szCs w:val="28"/>
          <w:rtl w:val="0"/>
        </w:rPr>
        <w:t xml:space="preserve">Before you apply </w:t>
      </w:r>
    </w:p>
    <w:p w:rsidR="00000000" w:rsidDel="00000000" w:rsidP="00000000" w:rsidRDefault="00000000" w:rsidRPr="00000000" w14:paraId="0000003C">
      <w:pPr>
        <w:spacing w:after="120" w:before="0" w:line="278.4" w:lineRule="auto"/>
        <w:jc w:val="both"/>
        <w:rPr>
          <w:rFonts w:ascii="Aptos" w:cs="Aptos" w:eastAsia="Aptos" w:hAnsi="Aptos"/>
        </w:rPr>
      </w:pPr>
      <w:r w:rsidDel="00000000" w:rsidR="00000000" w:rsidRPr="00000000">
        <w:rPr>
          <w:rFonts w:ascii="Aptos" w:cs="Aptos" w:eastAsia="Aptos" w:hAnsi="Aptos"/>
          <w:rtl w:val="0"/>
        </w:rPr>
        <w:t xml:space="preserve">We’ll only use the information you provide to process your application. By uploading your CV and covering letter, you are permitting the BBA to use the information you have provided for recruitment purposes.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line="279" w:lineRule="auto"/>
      <w:jc w:val="right"/>
      <w:rPr/>
    </w:pPr>
    <w:r w:rsidDel="00000000" w:rsidR="00000000" w:rsidRPr="00000000">
      <w:rPr>
        <w:rFonts w:ascii="Aptos" w:cs="Aptos" w:eastAsia="Aptos" w:hAnsi="Aptos"/>
        <w:sz w:val="24"/>
        <w:szCs w:val="24"/>
      </w:rPr>
      <w:drawing>
        <wp:inline distB="0" distT="0" distL="114300" distR="114300">
          <wp:extent cx="1677629" cy="803922"/>
          <wp:effectExtent b="0" l="0" r="0" t="0"/>
          <wp:docPr descr="A close up of a logo&#10;&#10;AI-generated content may be incorrect." id="1" name="image1.png"/>
          <a:graphic>
            <a:graphicData uri="http://schemas.openxmlformats.org/drawingml/2006/picture">
              <pic:pic>
                <pic:nvPicPr>
                  <pic:cNvPr descr="A close up of a logo&#10;&#10;AI-generated content may be incorrect." id="0" name="image1.png"/>
                  <pic:cNvPicPr preferRelativeResize="0"/>
                </pic:nvPicPr>
                <pic:blipFill>
                  <a:blip r:embed="rId1"/>
                  <a:srcRect b="0" l="0" r="0" t="0"/>
                  <a:stretch>
                    <a:fillRect/>
                  </a:stretch>
                </pic:blipFill>
                <pic:spPr>
                  <a:xfrm>
                    <a:off x="0" y="0"/>
                    <a:ext cx="1677629" cy="8039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color w:val="0e274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78.4" w:lineRule="auto"/>
    </w:pPr>
    <w:rPr>
      <w:rFonts w:ascii="Aptos" w:cs="Aptos" w:eastAsia="Aptos" w:hAnsi="Aptos"/>
      <w:b w:val="1"/>
      <w:bCs w:val="1"/>
      <w:sz w:val="36"/>
      <w:szCs w:val="36"/>
    </w:rPr>
  </w:style>
  <w:style w:type="paragraph" w:styleId="Heading2">
    <w:name w:val="heading 2"/>
    <w:basedOn w:val="Normal"/>
    <w:next w:val="Normal"/>
    <w:pPr>
      <w:keepNext w:val="1"/>
      <w:keepLines w:val="1"/>
      <w:spacing w:after="120" w:line="278.4" w:lineRule="auto"/>
      <w:jc w:val="both"/>
    </w:pPr>
    <w:rPr>
      <w:rFonts w:ascii="Aptos" w:cs="Aptos" w:eastAsia="Aptos" w:hAnsi="Aptos"/>
      <w:b w:val="1"/>
      <w:bCs w:val="1"/>
      <w:color w:val="4c94d8"/>
      <w:sz w:val="28"/>
      <w:szCs w:val="28"/>
    </w:rPr>
  </w:style>
  <w:style w:type="paragraph" w:styleId="Heading3">
    <w:name w:val="heading 3"/>
    <w:basedOn w:val="Normal"/>
    <w:next w:val="Normal"/>
    <w:pPr>
      <w:keepNext w:val="1"/>
      <w:keepLines w:val="1"/>
      <w:spacing w:after="120" w:line="278.4" w:lineRule="auto"/>
      <w:jc w:val="both"/>
    </w:pPr>
    <w:rPr>
      <w:rFonts w:ascii="Aptos" w:cs="Aptos" w:eastAsia="Aptos" w:hAnsi="Aptos"/>
      <w:b w:val="1"/>
      <w:bCs w:val="1"/>
      <w:color w:val="0e2740"/>
      <w:sz w:val="32"/>
      <w:szCs w:val="32"/>
    </w:rPr>
  </w:style>
  <w:style w:type="paragraph" w:styleId="Heading4">
    <w:name w:val="heading 4"/>
    <w:basedOn w:val="Normal"/>
    <w:next w:val="Normal"/>
    <w:pPr>
      <w:keepNext w:val="1"/>
      <w:keepLines w:val="1"/>
      <w:spacing w:line="278.4" w:lineRule="auto"/>
      <w:jc w:val="both"/>
    </w:pPr>
    <w:rPr>
      <w:rFonts w:ascii="Aptos" w:cs="Aptos" w:eastAsia="Aptos" w:hAnsi="Aptos"/>
      <w:b w:val="1"/>
      <w:bCs w:val="1"/>
      <w:color w:val="196a24"/>
    </w:rPr>
  </w:style>
  <w:style w:type="paragraph" w:styleId="Heading5">
    <w:name w:val="heading 5"/>
    <w:basedOn w:val="Normal"/>
    <w:next w:val="Normal"/>
    <w:pPr>
      <w:keepNext w:val="1"/>
      <w:keepLines w:val="1"/>
      <w:spacing w:after="120" w:line="278.4" w:lineRule="auto"/>
      <w:ind w:left="425.19685039370086" w:hanging="360"/>
      <w:jc w:val="both"/>
    </w:pPr>
    <w:rPr>
      <w:rFonts w:ascii="Aptos" w:cs="Aptos" w:eastAsia="Aptos" w:hAnsi="Aptos"/>
      <w:b w:val="1"/>
      <w:bCs w:val="1"/>
      <w:color w:val="0e2740"/>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gXfq2RzBlXoeBnIxwxWHpBHIhOYxbAp-W-cfk40VVacA0Hg/viewform?usp=heade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